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#15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</w:t>
      </w:r>
      <w:r>
        <w:rPr>
          <w:rFonts w:hint="eastAsia"/>
          <w:b/>
          <w:i/>
          <w:sz w:val="28"/>
          <w:lang w:val="en-US" w:eastAsia="zh-CN"/>
        </w:rPr>
        <w:t>xxxxxxx</w:t>
      </w:r>
    </w:p>
    <w:p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 Athens, Germany</w:t>
      </w:r>
      <w:r>
        <w:rPr>
          <w:b/>
          <w:sz w:val="24"/>
        </w:rPr>
        <w:t>,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4113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  <w:bookmarkStart w:id="9" w:name="_GoBack"/>
      <w:bookmarkEnd w:id="9"/>
    </w:p>
    <w:tbl>
      <w:tblPr>
        <w:tblStyle w:val="44"/>
        <w:tblW w:w="974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74"/>
        <w:gridCol w:w="497"/>
        <w:gridCol w:w="607"/>
        <w:gridCol w:w="284"/>
        <w:gridCol w:w="567"/>
        <w:gridCol w:w="1700"/>
        <w:gridCol w:w="567"/>
        <w:gridCol w:w="104"/>
        <w:gridCol w:w="39"/>
        <w:gridCol w:w="281"/>
        <w:gridCol w:w="993"/>
        <w:gridCol w:w="104"/>
        <w:gridCol w:w="2023"/>
        <w:gridCol w:w="10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9640" w:type="dxa"/>
            <w:gridSpan w:val="1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315" w:hRule="atLeast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66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DCAF </w:t>
            </w:r>
            <w:r>
              <w:t>Discovery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90" w:hRule="atLeast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298" w:hRule="atLeast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IPLOOK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90" w:hRule="atLeast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90" w:hRule="atLeast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55" w:type="dxa"/>
            <w:gridSpan w:val="5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55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97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46" w:type="dxa"/>
            <w:gridSpan w:val="9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66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eastAsia="zh-CN"/>
              </w:rPr>
            </w:pPr>
            <w:r>
              <w:t>TR 23.700-91 has concluded following:</w:t>
            </w:r>
          </w:p>
          <w:p>
            <w:pPr>
              <w:ind w:firstLine="400" w:firstLineChars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 data is transmitted via user-plane to ASP server and then the ASP Server sends the data to the DCAF.</w:t>
            </w:r>
          </w:p>
          <w:p>
            <w:pPr>
              <w:pStyle w:val="30"/>
              <w:spacing w:before="60" w:after="0"/>
              <w:rPr>
                <w:rFonts w:hint="eastAsia" w:ascii="Arial" w:hAnsi="Arial" w:eastAsia="宋体" w:cs="Arial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lang w:val="en-GB" w:eastAsia="zh-CN" w:bidi="ar-SA"/>
              </w:rPr>
              <w:t>When this DC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A</w:t>
            </w:r>
            <w:r>
              <w:rPr>
                <w:rFonts w:hint="eastAsia" w:ascii="Arial" w:hAnsi="Arial" w:eastAsia="宋体" w:cs="Arial"/>
                <w:lang w:val="en-GB" w:eastAsia="zh-CN" w:bidi="ar-SA"/>
              </w:rPr>
              <w:t>F discovers the NF(s) from which data should be retrived, and finds NF(s) (e.g. SMF) associated to another DC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A</w:t>
            </w:r>
            <w:r>
              <w:rPr>
                <w:rFonts w:hint="eastAsia" w:ascii="Arial" w:hAnsi="Arial" w:eastAsia="宋体" w:cs="Arial"/>
                <w:lang w:val="en-GB" w:eastAsia="zh-CN" w:bidi="ar-SA"/>
              </w:rPr>
              <w:t>F it discovers the DC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A</w:t>
            </w:r>
            <w:r>
              <w:rPr>
                <w:rFonts w:hint="eastAsia" w:ascii="Arial" w:hAnsi="Arial" w:eastAsia="宋体" w:cs="Arial"/>
                <w:lang w:val="en-GB" w:eastAsia="zh-CN" w:bidi="ar-SA"/>
              </w:rPr>
              <w:t>F associated with the NF via NRF using this NF as input data.</w:t>
            </w:r>
          </w:p>
          <w:p>
            <w:pPr>
              <w:pStyle w:val="30"/>
              <w:spacing w:before="60" w:after="0"/>
              <w:rPr>
                <w:rFonts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before="60" w:after="0"/>
              <w:ind w:leftChars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Introduce how an NF can discovers a DCAF.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66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t>Not possible to collect data, and request statistics in a multiple DC</w:t>
            </w:r>
            <w:r>
              <w:rPr>
                <w:rFonts w:hint="eastAsia"/>
                <w:lang w:val="en-US" w:eastAsia="zh-CN"/>
              </w:rPr>
              <w:t>A</w:t>
            </w:r>
            <w:r>
              <w:t>F deployment.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66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 6.</w:t>
            </w:r>
            <w:r>
              <w:rPr>
                <w:rFonts w:hint="eastAsia"/>
                <w:lang w:val="en-US" w:eastAsia="zh-CN"/>
              </w:rPr>
              <w:t>2.Y(New)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5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</w:t>
            </w:r>
          </w:p>
          <w:p>
            <w:pPr>
              <w:pStyle w:val="83"/>
              <w:spacing w:after="0"/>
              <w:ind w:left="99"/>
            </w:pPr>
            <w:r>
              <w:t xml:space="preserve">TS/TR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7766" w:type="dxa"/>
            <w:gridSpan w:val="12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66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66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66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4"/>
        <w:rPr>
          <w:color w:val="FF0000"/>
        </w:rPr>
      </w:pPr>
      <w:bookmarkStart w:id="1" w:name="_Toc51834490"/>
      <w:bookmarkStart w:id="2" w:name="_Toc27894624"/>
      <w:bookmarkStart w:id="3" w:name="_Toc36191691"/>
      <w:bookmarkStart w:id="4" w:name="_Toc45192777"/>
      <w:bookmarkStart w:id="5" w:name="_Toc47592409"/>
      <w:bookmarkStart w:id="6" w:name="_Toc20203939"/>
      <w:bookmarkStart w:id="7" w:name="_Toc83303923"/>
      <w:r>
        <w:rPr>
          <w:color w:val="FF0000"/>
        </w:rPr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4"/>
        <w:rPr>
          <w:rFonts w:hint="default" w:eastAsia="宋体"/>
          <w:lang w:val="en-US" w:eastAsia="zh-CN"/>
        </w:rPr>
      </w:pPr>
      <w:bookmarkStart w:id="8" w:name="_Toc114665713"/>
      <w:r>
        <w:rPr>
          <w:rFonts w:hint="eastAsia"/>
          <w:lang w:val="en-US" w:eastAsia="zh-CN"/>
        </w:rPr>
        <w:t>6.2.Y</w:t>
      </w:r>
      <w:r>
        <w:tab/>
      </w:r>
      <w:bookmarkEnd w:id="8"/>
      <w:r>
        <w:rPr>
          <w:rFonts w:hint="eastAsia"/>
          <w:lang w:val="en-US" w:eastAsia="zh-CN"/>
        </w:rPr>
        <w:t>DCAF</w:t>
      </w:r>
    </w:p>
    <w:p>
      <w:r>
        <w:t xml:space="preserve">The Data Collection </w:t>
      </w:r>
      <w:r>
        <w:rPr>
          <w:rFonts w:hint="eastAsia"/>
        </w:rPr>
        <w:t>Application</w:t>
      </w:r>
      <w:r>
        <w:t xml:space="preserve"> Function (DC</w:t>
      </w:r>
      <w:r>
        <w:rPr>
          <w:rFonts w:hint="eastAsia"/>
          <w:lang w:val="en-US" w:eastAsia="zh-CN"/>
        </w:rPr>
        <w:t>A</w:t>
      </w:r>
      <w:r>
        <w:t>F) supports the following functionality: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   Enabling the NWDAF to perform data collection from the Application.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 Sending analytics results to the UE .</w:t>
      </w:r>
    </w:p>
    <w:p>
      <w:pPr>
        <w:pStyle w:val="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 collect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>ing</w:t>
      </w:r>
      <w:r>
        <w:rPr>
          <w:rFonts w:hint="eastAsia" w:ascii="Times New Roman" w:hAnsi="Times New Roman" w:eastAsia="宋体" w:cs="Times New Roman"/>
          <w:sz w:val="20"/>
          <w:lang w:val="en-US" w:eastAsia="zh-CN" w:bidi="ar-SA"/>
        </w:rPr>
        <w:t xml:space="preserve"> UE data from ASP server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>.</w:t>
      </w:r>
    </w:p>
    <w:p>
      <w:pPr>
        <w:rPr>
          <w:rFonts w:hint="default"/>
          <w:lang w:val="en-US" w:eastAsia="zh-CN"/>
        </w:rPr>
      </w:pPr>
      <w:r>
        <w:t>The DC</w:t>
      </w:r>
      <w:r>
        <w:rPr>
          <w:rFonts w:hint="eastAsia"/>
          <w:lang w:val="en-US" w:eastAsia="zh-CN"/>
        </w:rPr>
        <w:t>A</w:t>
      </w:r>
      <w:r>
        <w:t>F functionality is specified in 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 [</w:t>
      </w:r>
      <w:r>
        <w:rPr>
          <w:rFonts w:hint="eastAsia"/>
          <w:lang w:val="en-US" w:eastAsia="zh-CN"/>
        </w:rPr>
        <w:t>X</w:t>
      </w:r>
      <w:r>
        <w:t>].</w:t>
      </w:r>
    </w:p>
    <w:p>
      <w:pPr>
        <w:pStyle w:val="104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Next</w:t>
      </w:r>
      <w:r>
        <w:rPr>
          <w:color w:val="FF0000"/>
        </w:rPr>
        <w:t xml:space="preserve"> Changes * * * </w:t>
      </w:r>
    </w:p>
    <w:p/>
    <w:p>
      <w:pPr>
        <w:rPr>
          <w:rFonts w:hint="eastAsia" w:ascii="Arial" w:hAnsi="Arial" w:cs="Times New Roman"/>
          <w:sz w:val="28"/>
          <w:lang w:val="en-US" w:eastAsia="zh-CN" w:bidi="ar-SA"/>
        </w:rPr>
      </w:pPr>
      <w:r>
        <w:rPr>
          <w:rFonts w:hint="eastAsia" w:ascii="Arial" w:hAnsi="Arial" w:eastAsia="宋体" w:cs="Times New Roman"/>
          <w:sz w:val="28"/>
          <w:lang w:val="en-US" w:eastAsia="zh-CN" w:bidi="ar-SA"/>
        </w:rPr>
        <w:t>6.</w:t>
      </w:r>
      <w:r>
        <w:rPr>
          <w:rFonts w:hint="eastAsia" w:ascii="Arial" w:hAnsi="Arial" w:cs="Times New Roman"/>
          <w:sz w:val="28"/>
          <w:lang w:val="en-US" w:eastAsia="zh-CN" w:bidi="ar-SA"/>
        </w:rPr>
        <w:t>3</w:t>
      </w:r>
      <w:r>
        <w:rPr>
          <w:rFonts w:hint="eastAsia" w:ascii="Arial" w:hAnsi="Arial" w:eastAsia="宋体" w:cs="Times New Roman"/>
          <w:sz w:val="28"/>
          <w:lang w:val="en-US" w:eastAsia="zh-CN" w:bidi="ar-SA"/>
        </w:rPr>
        <w:t>.Y</w:t>
      </w:r>
      <w:r>
        <w:rPr>
          <w:rFonts w:hint="eastAsia" w:ascii="Arial" w:hAnsi="Arial" w:cs="Times New Roman"/>
          <w:sz w:val="28"/>
          <w:lang w:val="en-US" w:eastAsia="zh-CN" w:bidi="ar-SA"/>
        </w:rPr>
        <w:t xml:space="preserve">      DCAF discovery and selection</w:t>
      </w:r>
    </w:p>
    <w:p>
      <w:r>
        <w:t xml:space="preserve">Multiple instances of </w:t>
      </w:r>
      <w:r>
        <w:rPr>
          <w:rFonts w:hint="eastAsia"/>
          <w:lang w:val="en-US" w:eastAsia="zh-CN"/>
        </w:rPr>
        <w:t>DC</w:t>
      </w:r>
      <w:r>
        <w:t>AF may be deployed in a network.</w:t>
      </w:r>
    </w:p>
    <w:p>
      <w:pPr>
        <w:rPr>
          <w:rFonts w:hint="eastAsia"/>
          <w:lang w:val="en-US" w:eastAsia="zh-CN"/>
        </w:rPr>
      </w:pPr>
      <w:r>
        <w:t>The NF consumers shall utilize the NRF</w:t>
      </w:r>
      <w:r>
        <w:rPr>
          <w:rFonts w:hint="eastAsia"/>
          <w:lang w:val="en-US" w:eastAsia="zh-CN"/>
        </w:rPr>
        <w:t xml:space="preserve"> and NWDAF</w:t>
      </w:r>
      <w:r>
        <w:t xml:space="preserve"> to discover </w:t>
      </w:r>
      <w:r>
        <w:rPr>
          <w:rFonts w:hint="eastAsia"/>
          <w:lang w:val="en-US" w:eastAsia="zh-CN"/>
        </w:rPr>
        <w:t>DC</w:t>
      </w:r>
      <w:r>
        <w:t xml:space="preserve">AF instance(s) unless </w:t>
      </w:r>
      <w:r>
        <w:rPr>
          <w:rFonts w:hint="eastAsia"/>
          <w:lang w:val="en-US" w:eastAsia="zh-CN"/>
        </w:rPr>
        <w:t>DC</w:t>
      </w:r>
      <w:r>
        <w:t xml:space="preserve">AF information is available by other means, e.g. locally configured on NF consumers. The </w:t>
      </w:r>
      <w:r>
        <w:rPr>
          <w:rFonts w:hint="eastAsia"/>
          <w:lang w:val="en-US" w:eastAsia="zh-CN"/>
        </w:rPr>
        <w:t>DC</w:t>
      </w:r>
      <w:r>
        <w:t xml:space="preserve">AF selection function in NF consumers selects an </w:t>
      </w:r>
      <w:r>
        <w:rPr>
          <w:rFonts w:hint="eastAsia"/>
          <w:lang w:val="en-US" w:eastAsia="zh-CN"/>
        </w:rPr>
        <w:t>DC</w:t>
      </w:r>
      <w:r>
        <w:t xml:space="preserve">AF instance based on the available </w:t>
      </w:r>
      <w:r>
        <w:rPr>
          <w:rFonts w:hint="eastAsia"/>
          <w:lang w:val="en-US" w:eastAsia="zh-CN"/>
        </w:rPr>
        <w:t>DC</w:t>
      </w:r>
      <w:r>
        <w:t>AF instances</w:t>
      </w:r>
      <w:r>
        <w:rPr>
          <w:rFonts w:hint="eastAsia"/>
          <w:lang w:val="en-US" w:eastAsia="zh-CN"/>
        </w:rPr>
        <w:t>.</w:t>
      </w:r>
    </w:p>
    <w:p>
      <w:r>
        <w:t xml:space="preserve">The following factors may be considered by the NF consumer for </w:t>
      </w:r>
      <w:r>
        <w:rPr>
          <w:rFonts w:hint="eastAsia"/>
          <w:lang w:val="en-US" w:eastAsia="zh-CN"/>
        </w:rPr>
        <w:t>DC</w:t>
      </w:r>
      <w:r>
        <w:t>AF selection: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S-NSSAI.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Analytics ID(s).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DCAF Serving Area information, i.e. list of TAIs for which the DCAF can provide analytics and/or data.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NF type of the data source.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NF Set ID of the data source.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NF Set ID can be used when the DCAF determines that it needs to discover another DCAF which is responsible for co-ordinating the collection of required data. The DCAF does a new discovery for a target DCAF via NRF using NF Set ID of the data source.</w:t>
      </w:r>
    </w:p>
    <w:p>
      <w:pPr>
        <w:pStyle w:val="104"/>
        <w:rPr>
          <w:color w:val="FF0000"/>
        </w:rPr>
      </w:pPr>
      <w:r>
        <w:rPr>
          <w:color w:val="FF0000"/>
        </w:rPr>
        <w:t xml:space="preserve">* * * End of Changes * * * </w:t>
      </w:r>
    </w:p>
    <w:p>
      <w:r>
        <w:drawing>
          <wp:inline distT="0" distB="0" distL="114300" distR="114300">
            <wp:extent cx="6118225" cy="3253740"/>
            <wp:effectExtent l="0" t="0" r="825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00602"/>
    <w:rsid w:val="00000FD3"/>
    <w:rsid w:val="0000359B"/>
    <w:rsid w:val="0001097C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4E7A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4E4F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033E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36256"/>
    <w:rsid w:val="00145D43"/>
    <w:rsid w:val="00153A22"/>
    <w:rsid w:val="00154ECD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6C3C"/>
    <w:rsid w:val="00190D25"/>
    <w:rsid w:val="00192C46"/>
    <w:rsid w:val="00195023"/>
    <w:rsid w:val="001A08B3"/>
    <w:rsid w:val="001A10CD"/>
    <w:rsid w:val="001A26FF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1DBB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15D9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4643"/>
    <w:rsid w:val="00235661"/>
    <w:rsid w:val="00243DCA"/>
    <w:rsid w:val="00247C0D"/>
    <w:rsid w:val="00250277"/>
    <w:rsid w:val="002517FF"/>
    <w:rsid w:val="00255EE2"/>
    <w:rsid w:val="00256E8D"/>
    <w:rsid w:val="0026004D"/>
    <w:rsid w:val="002607F9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4855"/>
    <w:rsid w:val="00334110"/>
    <w:rsid w:val="00351E1A"/>
    <w:rsid w:val="003609EF"/>
    <w:rsid w:val="00361829"/>
    <w:rsid w:val="0036231A"/>
    <w:rsid w:val="0037437B"/>
    <w:rsid w:val="00374DD4"/>
    <w:rsid w:val="003765E2"/>
    <w:rsid w:val="00377DB8"/>
    <w:rsid w:val="00380191"/>
    <w:rsid w:val="00381B4B"/>
    <w:rsid w:val="00384C6F"/>
    <w:rsid w:val="00390CCC"/>
    <w:rsid w:val="0039459D"/>
    <w:rsid w:val="0039479D"/>
    <w:rsid w:val="00395EAD"/>
    <w:rsid w:val="003963FC"/>
    <w:rsid w:val="003A0339"/>
    <w:rsid w:val="003A183B"/>
    <w:rsid w:val="003A2056"/>
    <w:rsid w:val="003A535E"/>
    <w:rsid w:val="003A5AC1"/>
    <w:rsid w:val="003A5F5F"/>
    <w:rsid w:val="003B53FB"/>
    <w:rsid w:val="003C172A"/>
    <w:rsid w:val="003C2176"/>
    <w:rsid w:val="003C5F69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38BC"/>
    <w:rsid w:val="004242F1"/>
    <w:rsid w:val="0043042F"/>
    <w:rsid w:val="00431BD6"/>
    <w:rsid w:val="004325A7"/>
    <w:rsid w:val="00436BAF"/>
    <w:rsid w:val="00442061"/>
    <w:rsid w:val="00443780"/>
    <w:rsid w:val="00447904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94327"/>
    <w:rsid w:val="004A46C4"/>
    <w:rsid w:val="004A6D4A"/>
    <w:rsid w:val="004B0410"/>
    <w:rsid w:val="004B0F70"/>
    <w:rsid w:val="004B453B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6B21"/>
    <w:rsid w:val="0054133B"/>
    <w:rsid w:val="00541C72"/>
    <w:rsid w:val="00543D63"/>
    <w:rsid w:val="00547111"/>
    <w:rsid w:val="005477D9"/>
    <w:rsid w:val="00551371"/>
    <w:rsid w:val="00552714"/>
    <w:rsid w:val="00553E64"/>
    <w:rsid w:val="00560147"/>
    <w:rsid w:val="0056502E"/>
    <w:rsid w:val="00571519"/>
    <w:rsid w:val="00572ED3"/>
    <w:rsid w:val="00574037"/>
    <w:rsid w:val="005747B8"/>
    <w:rsid w:val="00575F65"/>
    <w:rsid w:val="00576F61"/>
    <w:rsid w:val="0057751A"/>
    <w:rsid w:val="0058258B"/>
    <w:rsid w:val="00584D1B"/>
    <w:rsid w:val="00592D74"/>
    <w:rsid w:val="00593907"/>
    <w:rsid w:val="005B3471"/>
    <w:rsid w:val="005C0646"/>
    <w:rsid w:val="005C5560"/>
    <w:rsid w:val="005C6631"/>
    <w:rsid w:val="005C754F"/>
    <w:rsid w:val="005D0375"/>
    <w:rsid w:val="005D463C"/>
    <w:rsid w:val="005E062F"/>
    <w:rsid w:val="005E2C44"/>
    <w:rsid w:val="005E5EAB"/>
    <w:rsid w:val="005E632D"/>
    <w:rsid w:val="005F0BC2"/>
    <w:rsid w:val="005F1C63"/>
    <w:rsid w:val="005F54B1"/>
    <w:rsid w:val="005F73ED"/>
    <w:rsid w:val="00601789"/>
    <w:rsid w:val="006068D1"/>
    <w:rsid w:val="00606A75"/>
    <w:rsid w:val="00616F92"/>
    <w:rsid w:val="006203A9"/>
    <w:rsid w:val="006206E4"/>
    <w:rsid w:val="00620EF0"/>
    <w:rsid w:val="00621188"/>
    <w:rsid w:val="006250B1"/>
    <w:rsid w:val="006257ED"/>
    <w:rsid w:val="00625A1A"/>
    <w:rsid w:val="00631BDC"/>
    <w:rsid w:val="0063211F"/>
    <w:rsid w:val="006338CA"/>
    <w:rsid w:val="00635B07"/>
    <w:rsid w:val="0064248E"/>
    <w:rsid w:val="00651512"/>
    <w:rsid w:val="0065710D"/>
    <w:rsid w:val="0066215D"/>
    <w:rsid w:val="00662251"/>
    <w:rsid w:val="00662305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382D"/>
    <w:rsid w:val="006A6952"/>
    <w:rsid w:val="006B0F6C"/>
    <w:rsid w:val="006B378E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FC5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0CB4"/>
    <w:rsid w:val="0075215F"/>
    <w:rsid w:val="00752321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5BF9"/>
    <w:rsid w:val="00845D05"/>
    <w:rsid w:val="008476B6"/>
    <w:rsid w:val="00850DF8"/>
    <w:rsid w:val="008511B3"/>
    <w:rsid w:val="00856061"/>
    <w:rsid w:val="00861A1B"/>
    <w:rsid w:val="008626E7"/>
    <w:rsid w:val="00865006"/>
    <w:rsid w:val="00870EE7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974B9"/>
    <w:rsid w:val="008A398F"/>
    <w:rsid w:val="008A45A6"/>
    <w:rsid w:val="008B0D5C"/>
    <w:rsid w:val="008B2AC1"/>
    <w:rsid w:val="008D1A3D"/>
    <w:rsid w:val="008D4073"/>
    <w:rsid w:val="008D72B5"/>
    <w:rsid w:val="008D7B6B"/>
    <w:rsid w:val="008E3A78"/>
    <w:rsid w:val="008E45C8"/>
    <w:rsid w:val="008E475B"/>
    <w:rsid w:val="008F1FCD"/>
    <w:rsid w:val="008F3789"/>
    <w:rsid w:val="008F686C"/>
    <w:rsid w:val="00902491"/>
    <w:rsid w:val="00905C56"/>
    <w:rsid w:val="00906072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53C1"/>
    <w:rsid w:val="00996F38"/>
    <w:rsid w:val="0099710E"/>
    <w:rsid w:val="009A52CA"/>
    <w:rsid w:val="009A5753"/>
    <w:rsid w:val="009A579D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3E93"/>
    <w:rsid w:val="00A07532"/>
    <w:rsid w:val="00A246B6"/>
    <w:rsid w:val="00A27675"/>
    <w:rsid w:val="00A27B9E"/>
    <w:rsid w:val="00A30CBB"/>
    <w:rsid w:val="00A32F17"/>
    <w:rsid w:val="00A40DB6"/>
    <w:rsid w:val="00A443A8"/>
    <w:rsid w:val="00A44A67"/>
    <w:rsid w:val="00A462AC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A7FA7"/>
    <w:rsid w:val="00AB05C9"/>
    <w:rsid w:val="00AB2828"/>
    <w:rsid w:val="00AB3F29"/>
    <w:rsid w:val="00AB51AF"/>
    <w:rsid w:val="00AC0946"/>
    <w:rsid w:val="00AC4076"/>
    <w:rsid w:val="00AC5820"/>
    <w:rsid w:val="00AC5EDE"/>
    <w:rsid w:val="00AC6596"/>
    <w:rsid w:val="00AD035A"/>
    <w:rsid w:val="00AD0BEB"/>
    <w:rsid w:val="00AD1CD8"/>
    <w:rsid w:val="00AD23EC"/>
    <w:rsid w:val="00AD5F29"/>
    <w:rsid w:val="00AD664F"/>
    <w:rsid w:val="00AE042D"/>
    <w:rsid w:val="00AE190E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1BFA"/>
    <w:rsid w:val="00B8219B"/>
    <w:rsid w:val="00B91636"/>
    <w:rsid w:val="00B9534C"/>
    <w:rsid w:val="00B95FEC"/>
    <w:rsid w:val="00B968C8"/>
    <w:rsid w:val="00BA2694"/>
    <w:rsid w:val="00BA3447"/>
    <w:rsid w:val="00BA3EC5"/>
    <w:rsid w:val="00BA47D0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0775"/>
    <w:rsid w:val="00BF2FA8"/>
    <w:rsid w:val="00BF47C6"/>
    <w:rsid w:val="00BF5C39"/>
    <w:rsid w:val="00C20A0D"/>
    <w:rsid w:val="00C21566"/>
    <w:rsid w:val="00C27057"/>
    <w:rsid w:val="00C320CA"/>
    <w:rsid w:val="00C34F87"/>
    <w:rsid w:val="00C52CC7"/>
    <w:rsid w:val="00C60B38"/>
    <w:rsid w:val="00C621ED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B50FE"/>
    <w:rsid w:val="00CC0F64"/>
    <w:rsid w:val="00CC14B5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0391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2937"/>
    <w:rsid w:val="00D93B9E"/>
    <w:rsid w:val="00D9543D"/>
    <w:rsid w:val="00DA023F"/>
    <w:rsid w:val="00DA0F94"/>
    <w:rsid w:val="00DA7460"/>
    <w:rsid w:val="00DA746E"/>
    <w:rsid w:val="00DA7C88"/>
    <w:rsid w:val="00DB13E9"/>
    <w:rsid w:val="00DC1D56"/>
    <w:rsid w:val="00DD1C09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51F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C6D0F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341"/>
    <w:rsid w:val="00F104C0"/>
    <w:rsid w:val="00F11CFC"/>
    <w:rsid w:val="00F13411"/>
    <w:rsid w:val="00F141C9"/>
    <w:rsid w:val="00F2104B"/>
    <w:rsid w:val="00F220AC"/>
    <w:rsid w:val="00F25D98"/>
    <w:rsid w:val="00F300FB"/>
    <w:rsid w:val="00F35953"/>
    <w:rsid w:val="00F4014D"/>
    <w:rsid w:val="00F41226"/>
    <w:rsid w:val="00F4248E"/>
    <w:rsid w:val="00F53EF4"/>
    <w:rsid w:val="00F61F3E"/>
    <w:rsid w:val="00F64F92"/>
    <w:rsid w:val="00F6775F"/>
    <w:rsid w:val="00F67CAC"/>
    <w:rsid w:val="00F70C78"/>
    <w:rsid w:val="00F71844"/>
    <w:rsid w:val="00F72B26"/>
    <w:rsid w:val="00F74D4E"/>
    <w:rsid w:val="00F76A47"/>
    <w:rsid w:val="00F7702D"/>
    <w:rsid w:val="00F804FC"/>
    <w:rsid w:val="00F94C23"/>
    <w:rsid w:val="00F94CBD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145"/>
    <w:rsid w:val="00FC157C"/>
    <w:rsid w:val="00FC6C0F"/>
    <w:rsid w:val="00FE096C"/>
    <w:rsid w:val="00FF088E"/>
    <w:rsid w:val="00FF19E1"/>
    <w:rsid w:val="00FF3F6D"/>
    <w:rsid w:val="00FF6E2C"/>
    <w:rsid w:val="02866093"/>
    <w:rsid w:val="0D883C4C"/>
    <w:rsid w:val="0DE119D4"/>
    <w:rsid w:val="157D50D3"/>
    <w:rsid w:val="17F01275"/>
    <w:rsid w:val="19132D7C"/>
    <w:rsid w:val="1D216C8C"/>
    <w:rsid w:val="245F5A93"/>
    <w:rsid w:val="2AF9227E"/>
    <w:rsid w:val="2D8748E9"/>
    <w:rsid w:val="3043586B"/>
    <w:rsid w:val="31636750"/>
    <w:rsid w:val="34C77CC1"/>
    <w:rsid w:val="36CA77E3"/>
    <w:rsid w:val="3ED22656"/>
    <w:rsid w:val="41DB3522"/>
    <w:rsid w:val="45D608E4"/>
    <w:rsid w:val="526F57C8"/>
    <w:rsid w:val="57A44166"/>
    <w:rsid w:val="57D17792"/>
    <w:rsid w:val="59CA166C"/>
    <w:rsid w:val="5DAA3B58"/>
    <w:rsid w:val="5E7813D8"/>
    <w:rsid w:val="63D1328D"/>
    <w:rsid w:val="66E856F1"/>
    <w:rsid w:val="696F0583"/>
    <w:rsid w:val="6BC404DB"/>
    <w:rsid w:val="77142F04"/>
    <w:rsid w:val="78714FEE"/>
    <w:rsid w:val="7B154869"/>
    <w:rsid w:val="7BF411B3"/>
    <w:rsid w:val="7F10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2"/>
    <w:qFormat/>
    <w:uiPriority w:val="0"/>
  </w:style>
  <w:style w:type="paragraph" w:styleId="30">
    <w:name w:val="Body Text"/>
    <w:basedOn w:val="1"/>
    <w:link w:val="99"/>
    <w:unhideWhenUsed/>
    <w:qFormat/>
    <w:uiPriority w:val="0"/>
    <w:pPr>
      <w:spacing w:after="120"/>
    </w:pPr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4"/>
    <w:link w:val="85"/>
    <w:qFormat/>
    <w:uiPriority w:val="0"/>
  </w:style>
  <w:style w:type="paragraph" w:customStyle="1" w:styleId="78">
    <w:name w:val="B2"/>
    <w:basedOn w:val="13"/>
    <w:link w:val="9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IvD Instructiontext"/>
    <w:basedOn w:val="30"/>
    <w:link w:val="9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6">
    <w:name w:val="IvD Instructiontext Char"/>
    <w:link w:val="95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7">
    <w:name w:val="IvD bodytext"/>
    <w:basedOn w:val="30"/>
    <w:link w:val="9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8">
    <w:name w:val="IvD bodytext Char"/>
    <w:basedOn w:val="99"/>
    <w:link w:val="97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99">
    <w:name w:val="正文文本 字符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样式1 字符"/>
    <w:basedOn w:val="45"/>
    <w:link w:val="104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4">
    <w:name w:val="样式1"/>
    <w:basedOn w:val="42"/>
    <w:link w:val="103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5">
    <w:name w:val="标题 字符"/>
    <w:basedOn w:val="45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6">
    <w:name w:val="Unresolved Mention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7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BA8D4-C54C-4A8A-A3BA-232026271C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866</Words>
  <Characters>4942</Characters>
  <Lines>41</Lines>
  <Paragraphs>11</Paragraphs>
  <TotalTime>3</TotalTime>
  <ScaleCrop>false</ScaleCrop>
  <LinksUpToDate>false</LinksUpToDate>
  <CharactersWithSpaces>5797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Michael Sanders, John M Meredith</dc:creator>
  <cp:lastModifiedBy>IPLOOK</cp:lastModifiedBy>
  <cp:lastPrinted>2411-12-31T05:00:00Z</cp:lastPrinted>
  <dcterms:modified xsi:type="dcterms:W3CDTF">2023-01-30T03:11:56Z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E18BA95D4E8E436CBD5C02A352E5D953</vt:lpwstr>
  </property>
</Properties>
</file>